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shd w:val="clear" w:color="auto" w:fill="95B3D7" w:themeFill="accent1" w:themeFillTint="99"/>
        <w:tblLook w:val="04A0"/>
      </w:tblPr>
      <w:tblGrid>
        <w:gridCol w:w="4889"/>
        <w:gridCol w:w="2444"/>
        <w:gridCol w:w="2445"/>
      </w:tblGrid>
      <w:tr w:rsidR="006C0873" w:rsidTr="00F21A11">
        <w:tc>
          <w:tcPr>
            <w:tcW w:w="4889" w:type="dxa"/>
            <w:shd w:val="clear" w:color="auto" w:fill="95B3D7" w:themeFill="accent1" w:themeFillTint="99"/>
          </w:tcPr>
          <w:p w:rsidR="006C0873" w:rsidRPr="000154A1" w:rsidRDefault="000154A1">
            <w:pPr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4889" w:type="dxa"/>
            <w:gridSpan w:val="2"/>
            <w:shd w:val="clear" w:color="auto" w:fill="95B3D7" w:themeFill="accent1" w:themeFillTint="99"/>
          </w:tcPr>
          <w:p w:rsidR="006C0873" w:rsidRDefault="000154A1">
            <w:r>
              <w:t>I</w:t>
            </w:r>
            <w:r w:rsidRPr="000154A1">
              <w:rPr>
                <w:b/>
              </w:rPr>
              <w:t>NDICATORI</w:t>
            </w:r>
          </w:p>
        </w:tc>
      </w:tr>
      <w:tr w:rsidR="006C0873" w:rsidTr="00F21A11">
        <w:tc>
          <w:tcPr>
            <w:tcW w:w="4889" w:type="dxa"/>
            <w:shd w:val="clear" w:color="auto" w:fill="95B3D7" w:themeFill="accent1" w:themeFillTint="99"/>
          </w:tcPr>
          <w:p w:rsidR="006C0873" w:rsidRDefault="006C0873" w:rsidP="00AD410A">
            <w:r>
              <w:t xml:space="preserve">FREQUENZA SCOLASTICA: ASSENZE*, RITARDI, USCITE ANTICIPATE (conteggio in base ad una media di cinque ore giornaliere) </w:t>
            </w:r>
          </w:p>
        </w:tc>
        <w:tc>
          <w:tcPr>
            <w:tcW w:w="4889" w:type="dxa"/>
            <w:gridSpan w:val="2"/>
            <w:shd w:val="clear" w:color="auto" w:fill="95B3D7" w:themeFill="accent1" w:themeFillTint="99"/>
          </w:tcPr>
          <w:p w:rsidR="00932ED7" w:rsidRDefault="00502384">
            <w:r>
              <w:rPr>
                <w:rFonts w:cstheme="minorHAnsi"/>
              </w:rPr>
              <w:t>≤</w:t>
            </w:r>
            <w:r w:rsidR="000519B4">
              <w:t>25</w:t>
            </w:r>
            <w:r w:rsidR="00932ED7">
              <w:t>=0,3</w:t>
            </w:r>
          </w:p>
          <w:p w:rsidR="00932ED7" w:rsidRDefault="00502384">
            <w:r>
              <w:rPr>
                <w:rFonts w:cstheme="minorHAnsi"/>
              </w:rPr>
              <w:t>≤</w:t>
            </w:r>
            <w:r w:rsidR="00932ED7">
              <w:t>20=0,4</w:t>
            </w:r>
          </w:p>
          <w:p w:rsidR="00932ED7" w:rsidRDefault="00502384">
            <w:r>
              <w:rPr>
                <w:rFonts w:cstheme="minorHAnsi"/>
              </w:rPr>
              <w:t>≤</w:t>
            </w:r>
            <w:r w:rsidR="000519B4">
              <w:t>15</w:t>
            </w:r>
            <w:r w:rsidR="00932ED7">
              <w:t>=0,5</w:t>
            </w:r>
          </w:p>
          <w:p w:rsidR="006C0873" w:rsidRDefault="00502384">
            <w:r>
              <w:rPr>
                <w:rFonts w:cstheme="minorHAnsi"/>
              </w:rPr>
              <w:t>≤</w:t>
            </w:r>
            <w:r w:rsidR="000519B4">
              <w:t>12</w:t>
            </w:r>
            <w:r w:rsidR="00932ED7">
              <w:t>=0,6</w:t>
            </w:r>
          </w:p>
        </w:tc>
      </w:tr>
      <w:tr w:rsidR="006C0873" w:rsidTr="00F21A11">
        <w:tc>
          <w:tcPr>
            <w:tcW w:w="4889" w:type="dxa"/>
            <w:shd w:val="clear" w:color="auto" w:fill="95B3D7" w:themeFill="accent1" w:themeFillTint="99"/>
          </w:tcPr>
          <w:p w:rsidR="006C0873" w:rsidRDefault="006C0873" w:rsidP="00AC49BC">
            <w:r>
              <w:t>PARTECIPAZIONE AL DIALOGO EDUCATIVO con particolare riferimento al P.C.T.O.</w:t>
            </w:r>
            <w:r w:rsidR="00AC49BC">
              <w:t xml:space="preserve"> e al giudizio</w:t>
            </w:r>
            <w:r>
              <w:t xml:space="preserve"> riguardante l’interesse mostrato e il profitto conseguito nell’anno scolastico di riferimento</w:t>
            </w:r>
          </w:p>
        </w:tc>
        <w:tc>
          <w:tcPr>
            <w:tcW w:w="4889" w:type="dxa"/>
            <w:gridSpan w:val="2"/>
            <w:shd w:val="clear" w:color="auto" w:fill="95B3D7" w:themeFill="accent1" w:themeFillTint="99"/>
          </w:tcPr>
          <w:p w:rsidR="006C0873" w:rsidRDefault="00AC49BC">
            <w:r>
              <w:t>Max 0,6</w:t>
            </w:r>
          </w:p>
        </w:tc>
      </w:tr>
      <w:tr w:rsidR="003009A3" w:rsidTr="00252065">
        <w:trPr>
          <w:trHeight w:val="237"/>
        </w:trPr>
        <w:tc>
          <w:tcPr>
            <w:tcW w:w="4889" w:type="dxa"/>
            <w:vMerge w:val="restart"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PARTECIPAZIONE a PROGETTI POF/PON/POR INTERNI </w:t>
            </w:r>
          </w:p>
          <w:p w:rsidR="003009A3" w:rsidRDefault="003009A3" w:rsidP="00192F4D">
            <w:r>
              <w:rPr>
                <w:sz w:val="20"/>
                <w:szCs w:val="20"/>
              </w:rPr>
              <w:t>in riferimento al numero di ore (frequenza minimo 70%) e al giudizio ottenuto</w:t>
            </w: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/>
        </w:tc>
        <w:tc>
          <w:tcPr>
            <w:tcW w:w="2445" w:type="dxa"/>
            <w:shd w:val="clear" w:color="auto" w:fill="95B3D7" w:themeFill="accent1" w:themeFillTint="99"/>
          </w:tcPr>
          <w:p w:rsidR="003009A3" w:rsidRDefault="003009A3"/>
        </w:tc>
        <w:bookmarkStart w:id="0" w:name="_GoBack"/>
        <w:bookmarkEnd w:id="0"/>
      </w:tr>
      <w:tr w:rsidR="003009A3" w:rsidTr="00EE49B7">
        <w:trPr>
          <w:trHeight w:val="236"/>
        </w:trPr>
        <w:tc>
          <w:tcPr>
            <w:tcW w:w="4889" w:type="dxa"/>
            <w:vMerge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Pr="00641D5F" w:rsidRDefault="003009A3" w:rsidP="008C509C">
            <w:r w:rsidRPr="00641D5F">
              <w:t>Buono</w:t>
            </w:r>
          </w:p>
        </w:tc>
        <w:tc>
          <w:tcPr>
            <w:tcW w:w="2445" w:type="dxa"/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0,15</w:t>
            </w:r>
          </w:p>
        </w:tc>
      </w:tr>
      <w:tr w:rsidR="003009A3" w:rsidTr="00B93A4D">
        <w:trPr>
          <w:trHeight w:val="236"/>
        </w:trPr>
        <w:tc>
          <w:tcPr>
            <w:tcW w:w="4889" w:type="dxa"/>
            <w:vMerge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>
            <w:r w:rsidRPr="00641D5F">
              <w:t>Distinto</w:t>
            </w:r>
          </w:p>
        </w:tc>
        <w:tc>
          <w:tcPr>
            <w:tcW w:w="2445" w:type="dxa"/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0,20</w:t>
            </w:r>
          </w:p>
        </w:tc>
      </w:tr>
      <w:tr w:rsidR="003009A3" w:rsidTr="00896111">
        <w:trPr>
          <w:trHeight w:val="236"/>
        </w:trPr>
        <w:tc>
          <w:tcPr>
            <w:tcW w:w="4889" w:type="dxa"/>
            <w:vMerge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>
            <w:r w:rsidRPr="00641D5F">
              <w:t>Ottimo</w:t>
            </w:r>
          </w:p>
        </w:tc>
        <w:tc>
          <w:tcPr>
            <w:tcW w:w="2445" w:type="dxa"/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0,30</w:t>
            </w:r>
          </w:p>
        </w:tc>
      </w:tr>
      <w:tr w:rsidR="000F5620" w:rsidTr="001A05E7">
        <w:trPr>
          <w:trHeight w:val="155"/>
        </w:trPr>
        <w:tc>
          <w:tcPr>
            <w:tcW w:w="4889" w:type="dxa"/>
            <w:shd w:val="clear" w:color="auto" w:fill="95B3D7" w:themeFill="accent1" w:themeFillTint="99"/>
          </w:tcPr>
          <w:p w:rsidR="000F5620" w:rsidRDefault="000F5620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0F5620" w:rsidRDefault="000F5620"/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F5620" w:rsidRDefault="000F5620" w:rsidP="003009A3">
            <w:pPr>
              <w:jc w:val="center"/>
            </w:pPr>
          </w:p>
        </w:tc>
      </w:tr>
      <w:tr w:rsidR="003009A3" w:rsidTr="001A05E7">
        <w:trPr>
          <w:trHeight w:val="155"/>
        </w:trPr>
        <w:tc>
          <w:tcPr>
            <w:tcW w:w="4889" w:type="dxa"/>
            <w:vMerge w:val="restart"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GARE E CONCORSI CON RISULTATI ECCELLENTI</w:t>
            </w: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>
            <w:r>
              <w:t>Provinciale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0,1</w:t>
            </w:r>
          </w:p>
        </w:tc>
      </w:tr>
      <w:tr w:rsidR="003009A3" w:rsidTr="00AF39F8">
        <w:trPr>
          <w:trHeight w:val="155"/>
        </w:trPr>
        <w:tc>
          <w:tcPr>
            <w:tcW w:w="4889" w:type="dxa"/>
            <w:vMerge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>
            <w:r>
              <w:t>Regionale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0,2</w:t>
            </w:r>
          </w:p>
        </w:tc>
      </w:tr>
      <w:tr w:rsidR="003009A3" w:rsidTr="00DF0FA7">
        <w:trPr>
          <w:trHeight w:val="155"/>
        </w:trPr>
        <w:tc>
          <w:tcPr>
            <w:tcW w:w="4889" w:type="dxa"/>
            <w:vMerge/>
            <w:shd w:val="clear" w:color="auto" w:fill="95B3D7" w:themeFill="accent1" w:themeFillTint="99"/>
          </w:tcPr>
          <w:p w:rsidR="003009A3" w:rsidRDefault="003009A3" w:rsidP="00192F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95B3D7" w:themeFill="accent1" w:themeFillTint="99"/>
          </w:tcPr>
          <w:p w:rsidR="003009A3" w:rsidRDefault="003009A3">
            <w:r>
              <w:t>nazionale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3009A3" w:rsidRDefault="003009A3" w:rsidP="003009A3">
            <w:pPr>
              <w:jc w:val="center"/>
            </w:pPr>
            <w:r>
              <w:t>0,3</w:t>
            </w:r>
          </w:p>
        </w:tc>
      </w:tr>
    </w:tbl>
    <w:p w:rsidR="0024076E" w:rsidRDefault="0024076E">
      <w:r>
        <w:t>Per l’attribuzione del punteggio massimo all’interno della banda, è necessario raggiungere 1 punto sommando gli indicatori</w:t>
      </w:r>
    </w:p>
    <w:p w:rsidR="0024076E" w:rsidRDefault="0024076E"/>
    <w:sectPr w:rsidR="0024076E" w:rsidSect="004849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6E" w:rsidRDefault="0024076E" w:rsidP="0024076E">
      <w:pPr>
        <w:spacing w:after="0" w:line="240" w:lineRule="auto"/>
      </w:pPr>
      <w:r>
        <w:separator/>
      </w:r>
    </w:p>
  </w:endnote>
  <w:endnote w:type="continuationSeparator" w:id="0">
    <w:p w:rsidR="0024076E" w:rsidRDefault="0024076E" w:rsidP="002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6E" w:rsidRDefault="0024076E" w:rsidP="0024076E">
      <w:pPr>
        <w:spacing w:after="0" w:line="240" w:lineRule="auto"/>
      </w:pPr>
      <w:r>
        <w:separator/>
      </w:r>
    </w:p>
  </w:footnote>
  <w:footnote w:type="continuationSeparator" w:id="0">
    <w:p w:rsidR="0024076E" w:rsidRDefault="0024076E" w:rsidP="0024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A" w:rsidRPr="000F0AF2" w:rsidRDefault="00AD410A">
    <w:pPr>
      <w:pStyle w:val="Intestazione"/>
      <w:rPr>
        <w:b/>
      </w:rPr>
    </w:pPr>
    <w:r w:rsidRPr="000F0AF2">
      <w:rPr>
        <w:b/>
      </w:rPr>
      <w:t>GRIGLIA ATTRIBUZIONE CREDITO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73"/>
    <w:rsid w:val="000154A1"/>
    <w:rsid w:val="000519B4"/>
    <w:rsid w:val="000F0AF2"/>
    <w:rsid w:val="000F5620"/>
    <w:rsid w:val="00192F4D"/>
    <w:rsid w:val="0024076E"/>
    <w:rsid w:val="003009A3"/>
    <w:rsid w:val="00484951"/>
    <w:rsid w:val="00502384"/>
    <w:rsid w:val="005720E8"/>
    <w:rsid w:val="006C0873"/>
    <w:rsid w:val="00932ED7"/>
    <w:rsid w:val="00AC49BC"/>
    <w:rsid w:val="00AD410A"/>
    <w:rsid w:val="00C15A30"/>
    <w:rsid w:val="00C4552A"/>
    <w:rsid w:val="00F2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76E"/>
  </w:style>
  <w:style w:type="paragraph" w:styleId="Pidipagina">
    <w:name w:val="footer"/>
    <w:basedOn w:val="Normale"/>
    <w:link w:val="PidipaginaCarattere"/>
    <w:uiPriority w:val="99"/>
    <w:unhideWhenUsed/>
    <w:rsid w:val="0024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76E"/>
  </w:style>
  <w:style w:type="paragraph" w:customStyle="1" w:styleId="Default">
    <w:name w:val="Default"/>
    <w:rsid w:val="00192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MAX</cp:lastModifiedBy>
  <cp:revision>10</cp:revision>
  <dcterms:created xsi:type="dcterms:W3CDTF">2023-10-09T14:16:00Z</dcterms:created>
  <dcterms:modified xsi:type="dcterms:W3CDTF">2023-11-09T19:16:00Z</dcterms:modified>
</cp:coreProperties>
</file>